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Executive briefing template</w:t>
      </w:r>
    </w:p>
    <w:p>
      <w:pPr>
        <w:spacing w:after="160"/>
      </w:pPr>
      <w:r>
        <w:t>A concise meeting brief for executive assistants and chiefs of staff. Replace the prompts, keep facts separate from assumptions, and remove fields that do not help your executive prepare.</w:t>
      </w:r>
    </w:p>
    <w:p>
      <w:pPr>
        <w:pStyle w:val="Heading2"/>
      </w:pPr>
      <w:r>
        <w:t>Meeting at a glance</w:t>
      </w:r>
    </w:p>
    <w:p>
      <w:pPr>
        <w:pStyle w:val="ListBullet"/>
      </w:pPr>
      <w:r>
        <w:t>Date and time:</w:t>
      </w:r>
    </w:p>
    <w:p>
      <w:pPr>
        <w:pStyle w:val="ListBullet"/>
      </w:pPr>
      <w:r>
        <w:t>Location or call details:</w:t>
      </w:r>
    </w:p>
    <w:p>
      <w:pPr>
        <w:pStyle w:val="ListBullet"/>
      </w:pPr>
      <w:r>
        <w:t>Purpose:</w:t>
      </w:r>
    </w:p>
    <w:p>
      <w:pPr>
        <w:pStyle w:val="ListBullet"/>
      </w:pPr>
      <w:r>
        <w:t>Requested outcome:</w:t>
      </w:r>
    </w:p>
    <w:p>
      <w:pPr>
        <w:pStyle w:val="Heading2"/>
      </w:pPr>
      <w:r>
        <w:t>People in the room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</w:tcPr>
          <w:p>
            <w:r>
              <w:t>Name</w:t>
            </w:r>
          </w:p>
        </w:tc>
        <w:tc>
          <w:tcPr>
            <w:tcW w:type="dxa" w:w="2520"/>
            <w:vAlign w:val="center"/>
          </w:tcPr>
          <w:p>
            <w:r>
              <w:t>Role / organization</w:t>
            </w:r>
          </w:p>
        </w:tc>
        <w:tc>
          <w:tcPr>
            <w:tcW w:type="dxa" w:w="2520"/>
            <w:vAlign w:val="center"/>
          </w:tcPr>
          <w:p>
            <w:r>
              <w:t>Relationship to executive</w:t>
            </w:r>
          </w:p>
        </w:tc>
        <w:tc>
          <w:tcPr>
            <w:tcW w:type="dxa" w:w="2520"/>
            <w:vAlign w:val="center"/>
          </w:tcPr>
          <w:p>
            <w:r>
              <w:t>Useful context</w:t>
            </w:r>
          </w:p>
        </w:tc>
      </w:tr>
      <w:tr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</w:tr>
      <w:tr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</w:tr>
    </w:tbl>
    <w:p/>
    <w:p>
      <w:pPr>
        <w:pStyle w:val="Heading2"/>
      </w:pPr>
      <w:r>
        <w:t>What they want</w:t>
      </w:r>
    </w:p>
    <w:p>
      <w:pPr>
        <w:pStyle w:val="ListBullet"/>
      </w:pPr>
      <w:r>
        <w:t>Stated priority or concern:</w:t>
      </w:r>
    </w:p>
    <w:p>
      <w:pPr>
        <w:pStyle w:val="ListBullet"/>
      </w:pPr>
      <w:r>
        <w:t>Question to answer:</w:t>
      </w:r>
    </w:p>
    <w:p>
      <w:pPr>
        <w:pStyle w:val="ListBullet"/>
      </w:pPr>
      <w:r>
        <w:t>What to confirm:</w:t>
      </w:r>
    </w:p>
    <w:p>
      <w:pPr>
        <w:pStyle w:val="Heading2"/>
      </w:pPr>
      <w:r>
        <w:t>Background</w:t>
      </w:r>
    </w:p>
    <w:p>
      <w:pPr>
        <w:pStyle w:val="ListBullet"/>
      </w:pPr>
      <w:r>
        <w:t>Relevant history:</w:t>
      </w:r>
    </w:p>
    <w:p>
      <w:pPr>
        <w:pStyle w:val="ListBullet"/>
      </w:pPr>
      <w:r>
        <w:t>Current status:</w:t>
      </w:r>
    </w:p>
    <w:p>
      <w:pPr>
        <w:pStyle w:val="ListBullet"/>
      </w:pPr>
      <w:r>
        <w:t>Source links:</w:t>
      </w:r>
    </w:p>
    <w:p>
      <w:pPr>
        <w:pStyle w:val="Heading2"/>
      </w:pPr>
      <w:r>
        <w:t>Open commitments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</w:tcPr>
          <w:p>
            <w:r>
              <w:t>Commitment or task</w:t>
            </w:r>
          </w:p>
        </w:tc>
        <w:tc>
          <w:tcPr>
            <w:tcW w:type="dxa" w:w="2520"/>
            <w:vAlign w:val="center"/>
          </w:tcPr>
          <w:p>
            <w:r>
              <w:t>Owner</w:t>
            </w:r>
          </w:p>
        </w:tc>
        <w:tc>
          <w:tcPr>
            <w:tcW w:type="dxa" w:w="2520"/>
            <w:vAlign w:val="center"/>
          </w:tcPr>
          <w:p>
            <w:r>
              <w:t>Due date</w:t>
            </w:r>
          </w:p>
        </w:tc>
        <w:tc>
          <w:tcPr>
            <w:tcW w:type="dxa" w:w="2520"/>
            <w:vAlign w:val="center"/>
          </w:tcPr>
          <w:p>
            <w:r>
              <w:t>Status</w:t>
            </w:r>
          </w:p>
        </w:tc>
      </w:tr>
      <w:tr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</w:tr>
      <w:tr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</w:tr>
    </w:tbl>
    <w:p/>
    <w:p>
      <w:pPr>
        <w:pStyle w:val="Heading2"/>
      </w:pPr>
      <w:r>
        <w:t>Decisions needed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</w:tcPr>
          <w:p>
            <w:r>
              <w:t>Decision</w:t>
            </w:r>
          </w:p>
        </w:tc>
        <w:tc>
          <w:tcPr>
            <w:tcW w:type="dxa" w:w="2520"/>
            <w:vAlign w:val="center"/>
          </w:tcPr>
          <w:p>
            <w:r>
              <w:t>Decision owner</w:t>
            </w:r>
          </w:p>
        </w:tc>
        <w:tc>
          <w:tcPr>
            <w:tcW w:type="dxa" w:w="2520"/>
            <w:vAlign w:val="center"/>
          </w:tcPr>
          <w:p>
            <w:r>
              <w:t>Options</w:t>
            </w:r>
          </w:p>
        </w:tc>
        <w:tc>
          <w:tcPr>
            <w:tcW w:type="dxa" w:w="2520"/>
            <w:vAlign w:val="center"/>
          </w:tcPr>
          <w:p>
            <w:r>
              <w:t>Needed by</w:t>
            </w:r>
          </w:p>
        </w:tc>
      </w:tr>
      <w:tr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</w:tr>
      <w:tr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  <w:tc>
          <w:tcPr>
            <w:tcW w:type="dxa" w:w="2520"/>
            <w:vAlign w:val="center"/>
          </w:tcPr>
          <w:p>
            <w:r/>
          </w:p>
        </w:tc>
      </w:tr>
    </w:tbl>
    <w:p/>
    <w:p>
      <w:pPr>
        <w:pStyle w:val="Heading2"/>
      </w:pPr>
      <w:r>
        <w:t>Risks and sensitivities</w:t>
      </w:r>
    </w:p>
    <w:p>
      <w:pPr>
        <w:pStyle w:val="ListBullet"/>
      </w:pPr>
      <w:r>
        <w:t>Known constraint or unresolved detail:</w:t>
      </w:r>
    </w:p>
    <w:p>
      <w:pPr>
        <w:pStyle w:val="ListBullet"/>
      </w:pPr>
      <w:r>
        <w:t>Handling note:</w:t>
      </w:r>
    </w:p>
    <w:p>
      <w:pPr>
        <w:pStyle w:val="Heading2"/>
      </w:pPr>
      <w:r>
        <w:t>Suggested opening</w:t>
      </w:r>
    </w:p>
    <w:p>
      <w:r>
        <w:t>________________________________________________________________________________</w:t>
      </w:r>
    </w:p>
    <w:p>
      <w:pPr>
        <w:pStyle w:val="Heading2"/>
      </w:pPr>
      <w:r>
        <w:t>Next step</w:t>
      </w:r>
    </w:p>
    <w:p>
      <w:pPr>
        <w:pStyle w:val="ListBullet"/>
      </w:pPr>
      <w:r>
        <w:t>Action:</w:t>
      </w:r>
    </w:p>
    <w:p>
      <w:pPr>
        <w:pStyle w:val="ListBullet"/>
      </w:pPr>
      <w:r>
        <w:t>Owner:</w:t>
      </w:r>
    </w:p>
    <w:p>
      <w:pPr>
        <w:pStyle w:val="ListBullet"/>
      </w:pPr>
      <w:r>
        <w:t>Timing:</w:t>
      </w:r>
    </w:p>
    <w:p>
      <w:r>
        <w:br w:type="page"/>
      </w:r>
    </w:p>
    <w:p>
      <w:pPr>
        <w:pStyle w:val="Heading1"/>
      </w:pPr>
      <w:r>
        <w:t>Filled-in example</w:t>
      </w:r>
    </w:p>
    <w:p>
      <w:r>
        <w:t>Meeting: Northstar renewal review ? Tuesday, 10:00 a.m. ? Video call</w:t>
      </w:r>
    </w:p>
    <w:p>
      <w:r>
        <w:t>Purpose: Agree on the service plan for the next term and confirm a renewal date.</w:t>
      </w:r>
    </w:p>
    <w:p>
      <w:r>
        <w:t>People: Maya Chen, Northstar operations director; Eli Grant, procurement lead; Jordan Lee, our account lead. Maya owns day-to-day delivery. Eli handles contract timing.</w:t>
      </w:r>
    </w:p>
    <w:p>
      <w:r>
        <w:t>What they want: Maya asked for a clear response plan for after-hours requests. Eli asked to see the revised scope before the end of the month. Confirm whether either priority has changed.</w:t>
      </w:r>
    </w:p>
    <w:p>
      <w:r>
        <w:t>Background: Current term ends November 30. The revised support schedule is under internal review. Link the account plan and draft scope.</w:t>
      </w:r>
    </w:p>
    <w:p>
      <w:r>
        <w:t>Open commitments: Jordan to send support coverage options by Friday. Operations has not confirmed staffing for the proposed schedule.</w:t>
      </w:r>
    </w:p>
    <w:p>
      <w:r>
        <w:t>Decision needed: Can we offer the proposed after-hours coverage? The operations lead owns the decision, needed before the revised scope goes to Eli.</w:t>
      </w:r>
    </w:p>
    <w:p>
      <w:r>
        <w:t>Risk: Do not describe the schedule as confirmed until staffing signs off.</w:t>
      </w:r>
    </w:p>
    <w:p>
      <w:r>
        <w:t>Suggested opening: ?Before we review the renewal, I?d like to start with your after-hours response priority and confirm what a workable plan needs to cover.?</w:t>
      </w:r>
    </w:p>
    <w:p>
      <w:r>
        <w:t>Next step: Jordan sends the approved scope to Maya and Eli within one business day after the review; confirm the exact date on the call.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